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Raleway" w:cs="Raleway" w:eastAsia="Raleway" w:hAnsi="Raleway"/>
          <w:b w:val="1"/>
          <w:bCs w:val="1"/>
          <w:smallCaps w:val="1"/>
          <w:color w:val="333333"/>
          <w:sz w:val="36"/>
          <w:szCs w:val="36"/>
        </w:rPr>
      </w:pPr>
      <w:r w:rsidDel="00000000" w:rsidR="00000000" w:rsidRPr="00000000">
        <w:rPr>
          <w:rFonts w:ascii="Raleway" w:cs="Raleway" w:eastAsia="Raleway" w:hAnsi="Raleway"/>
          <w:b w:val="1"/>
          <w:bCs w:val="1"/>
          <w:smallCaps w:val="1"/>
          <w:color w:val="333333"/>
          <w:sz w:val="36"/>
          <w:szCs w:val="36"/>
          <w:rtl w:val="0"/>
        </w:rPr>
        <w:t xml:space="preserve">POLÍTICA DE </w:t>
      </w:r>
      <w:r w:rsidDel="00000000" w:rsidR="00000000" w:rsidRPr="00000000">
        <w:rPr>
          <w:rFonts w:ascii="Raleway" w:cs="Raleway" w:eastAsia="Raleway" w:hAnsi="Raleway"/>
          <w:smallCaps w:val="1"/>
          <w:color w:val="333333"/>
          <w:sz w:val="36"/>
          <w:szCs w:val="36"/>
          <w:rtl w:val="0"/>
        </w:rPr>
        <w:t xml:space="preserve">PRIVACIDAD</w:t>
      </w:r>
      <w:r w:rsidDel="00000000" w:rsidR="00000000" w:rsidRPr="00000000">
        <w:rPr>
          <w:rtl w:val="0"/>
        </w:rPr>
      </w:r>
    </w:p>
    <w:p w:rsidR="00000000" w:rsidDel="00000000" w:rsidP="00000000" w:rsidRDefault="00000000" w:rsidRPr="00000000" w14:paraId="00000002">
      <w:pPr>
        <w:spacing w:after="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SOBRE LA PRIVACIDAD DE DATOS.</w:t>
      </w:r>
    </w:p>
    <w:p w:rsidR="00000000" w:rsidDel="00000000" w:rsidP="00000000" w:rsidRDefault="00000000" w:rsidRPr="00000000" w14:paraId="00000003">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El objetivo de nuestra política de privacidad es proporcionar un ambiente seguro y confiable para los usuarios: es decir clientes AGP SAC y visitantes de nuestro sitio que sólo buscan información.</w:t>
      </w:r>
    </w:p>
    <w:p w:rsidR="00000000" w:rsidDel="00000000" w:rsidP="00000000" w:rsidRDefault="00000000" w:rsidRPr="00000000" w14:paraId="00000004">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WWW.AGPSAC.COM está totalmente comprometido con la protección de la privacidad de datos de nuestros clientes: personas y empresas que hacen uso de nuestros servicios.</w:t>
      </w:r>
    </w:p>
    <w:p w:rsidR="00000000" w:rsidDel="00000000" w:rsidP="00000000" w:rsidRDefault="00000000" w:rsidRPr="00000000" w14:paraId="00000005">
      <w:pPr>
        <w:spacing w:after="300" w:before="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CONTACTO CON LOS CLIENTES.</w:t>
      </w:r>
    </w:p>
    <w:p w:rsidR="00000000" w:rsidDel="00000000" w:rsidP="00000000" w:rsidRDefault="00000000" w:rsidRPr="00000000" w14:paraId="00000006">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Mantenemos contacto con el cliente a través del correo electrónico que registró al momento de solicitar los servicios, principalmente confirmamos prestaciones, notificamos recordatorios de pago/vencimiento, y anunciamos cambios, mejoras y/o novedades que consideramos de interés para nuestros clientes de AGP SAC está totalmente en desacuerdo con la práctica de spamming en todo momento el Cliente puede decidir el tipo de comunicaciones que desea recibir de nuestra parte.</w:t>
      </w:r>
    </w:p>
    <w:p w:rsidR="00000000" w:rsidDel="00000000" w:rsidP="00000000" w:rsidRDefault="00000000" w:rsidRPr="00000000" w14:paraId="00000007">
      <w:pPr>
        <w:spacing w:after="300" w:before="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CASOS EXCEPCIONALES.</w:t>
      </w:r>
    </w:p>
    <w:p w:rsidR="00000000" w:rsidDel="00000000" w:rsidP="00000000" w:rsidRDefault="00000000" w:rsidRPr="00000000" w14:paraId="00000008">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VETEX PERU SAC  garantiza su información en un estricto carácter confidencial. Sin embargo existen algunas excepciones, por ejemplo: VETEX PERU SAC podría compartir información parcial o total en respuesta a procesos legales, tales como una orden judicial o citación, o en casos especiales, como una amenaza física a usted o a otras personas. En resumen sólo divulgaremos la información del usuario a las autoridades competentes, cuando creemos de buena fe que la ley lo requiere.</w:t>
      </w:r>
    </w:p>
    <w:p w:rsidR="00000000" w:rsidDel="00000000" w:rsidP="00000000" w:rsidRDefault="00000000" w:rsidRPr="00000000" w14:paraId="00000009">
      <w:pPr>
        <w:spacing w:after="300" w:before="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CON RESPECTO A MENORES DE EDAD.</w:t>
      </w:r>
    </w:p>
    <w:p w:rsidR="00000000" w:rsidDel="00000000" w:rsidP="00000000" w:rsidRDefault="00000000" w:rsidRPr="00000000" w14:paraId="0000000A">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AGP SAC tiene una página web calificada "Apta para Todos".</w:t>
      </w:r>
    </w:p>
    <w:p w:rsidR="00000000" w:rsidDel="00000000" w:rsidP="00000000" w:rsidRDefault="00000000" w:rsidRPr="00000000" w14:paraId="0000000B">
      <w:pPr>
        <w:spacing w:after="300" w:before="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INFORMACIÓN EN FORMULARIOS DE CONTACTO.</w:t>
      </w:r>
    </w:p>
    <w:p w:rsidR="00000000" w:rsidDel="00000000" w:rsidP="00000000" w:rsidRDefault="00000000" w:rsidRPr="00000000" w14:paraId="0000000C">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Entendemos que cuando usted visita nuestro sitio Webs y llena algún formulario con sus datos es con el propósito de permitir que AGP SAC mantenga comunicación con usted y le retorne información. En AGP SAC no vamos a vender, compartir o dar a conocer esta información a ninguna otra empresa.</w:t>
      </w:r>
    </w:p>
    <w:p w:rsidR="00000000" w:rsidDel="00000000" w:rsidP="00000000" w:rsidRDefault="00000000" w:rsidRPr="00000000" w14:paraId="0000000D">
      <w:pPr>
        <w:spacing w:after="300" w:before="300" w:line="240" w:lineRule="auto"/>
        <w:rPr>
          <w:rFonts w:ascii="Raleway" w:cs="Raleway" w:eastAsia="Raleway" w:hAnsi="Raleway"/>
          <w:b w:val="1"/>
          <w:bCs w:val="1"/>
          <w:smallCaps w:val="1"/>
          <w:color w:val="333333"/>
          <w:sz w:val="15"/>
          <w:szCs w:val="15"/>
        </w:rPr>
      </w:pPr>
      <w:r w:rsidDel="00000000" w:rsidR="00000000" w:rsidRPr="00000000">
        <w:rPr>
          <w:rFonts w:ascii="Raleway" w:cs="Raleway" w:eastAsia="Raleway" w:hAnsi="Raleway"/>
          <w:b w:val="1"/>
          <w:bCs w:val="1"/>
          <w:smallCaps w:val="1"/>
          <w:color w:val="333333"/>
          <w:sz w:val="15"/>
          <w:szCs w:val="15"/>
          <w:rtl w:val="0"/>
        </w:rPr>
        <w:t xml:space="preserve">SOBRE LAS COOKIES.</w:t>
      </w:r>
    </w:p>
    <w:p w:rsidR="00000000" w:rsidDel="00000000" w:rsidP="00000000" w:rsidRDefault="00000000" w:rsidRPr="00000000" w14:paraId="0000000E">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Las cookies son generadas cuando navega por el sitio Web de AGP SAC y éstas son necesarias para el correcto funcionamiento de algunas aplicaciones y la obtención de estadísticas. Las cookies usadas por AGP SAC, se asocian exclusivamente con un usuario anónimo y su ordenador, y no proporcionan en modo alguno los datos personales del usuario. Ocasionalmente puede recibir cookies de nuestros afiliados (de nuestro programa de afiliados).</w:t>
      </w:r>
    </w:p>
    <w:p w:rsidR="00000000" w:rsidDel="00000000" w:rsidP="00000000" w:rsidRDefault="00000000" w:rsidRPr="00000000" w14:paraId="0000000F">
      <w:pPr>
        <w:spacing w:after="375" w:before="375" w:line="240" w:lineRule="auto"/>
        <w:jc w:val="both"/>
        <w:rPr>
          <w:rFonts w:ascii="Open Sans" w:cs="Open Sans" w:eastAsia="Open Sans" w:hAnsi="Open Sans"/>
          <w:color w:val="666666"/>
          <w:sz w:val="21"/>
          <w:szCs w:val="21"/>
        </w:rPr>
      </w:pPr>
      <w:r w:rsidDel="00000000" w:rsidR="00000000" w:rsidRPr="00000000">
        <w:rPr>
          <w:rFonts w:ascii="Open Sans" w:cs="Open Sans" w:eastAsia="Open Sans" w:hAnsi="Open Sans"/>
          <w:color w:val="666666"/>
          <w:sz w:val="21"/>
          <w:szCs w:val="21"/>
          <w:rtl w:val="0"/>
        </w:rPr>
        <w:t xml:space="preserve">AGP SAC no tiene control sobre esas cookies. En todo momento el usuario está en la libertad de desactivar las cookies de su navegador. Aceptación.</w:t>
      </w:r>
    </w:p>
    <w:p w:rsidR="00000000" w:rsidDel="00000000" w:rsidP="00000000" w:rsidRDefault="00000000" w:rsidRPr="00000000" w14:paraId="00000010">
      <w:pPr>
        <w:spacing w:after="0" w:before="375" w:line="240" w:lineRule="auto"/>
        <w:jc w:val="both"/>
        <w:rPr>
          <w:b w:val="1"/>
          <w:bCs w:val="1"/>
        </w:rPr>
      </w:pPr>
      <w:r w:rsidDel="00000000" w:rsidR="00000000" w:rsidRPr="00000000">
        <w:rPr>
          <w:rFonts w:ascii="Open Sans" w:cs="Open Sans" w:eastAsia="Open Sans" w:hAnsi="Open Sans"/>
          <w:color w:val="666666"/>
          <w:sz w:val="21"/>
          <w:szCs w:val="21"/>
          <w:rtl w:val="0"/>
        </w:rPr>
        <w:t xml:space="preserve">Al usar este sitio, usted acepta la Política de privacidad de AGP SAC. Si usted no está de acuerdo con esta política, por favor no utilice nuestro sitio. Si tiene alguna duda sobre los términos de nuestra Política de Privacidad de Datos puede ponerse en contacto con AGP SAC.</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alew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ar"/>
    <w:uiPriority w:val="9"/>
    <w:semiHidden w:val="1"/>
    <w:unhideWhenUsed w:val="1"/>
    <w:qFormat w:val="1"/>
    <w:rsid w:val="0025230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5230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5230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5230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25230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5230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5230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52304"/>
    <w:rPr>
      <w:rFonts w:cstheme="majorBidi" w:eastAsiaTheme="majorEastAsia"/>
      <w:color w:val="0f4761" w:themeColor="accent1" w:themeShade="0000BF"/>
    </w:rPr>
  </w:style>
  <w:style w:type="character" w:styleId="Ttulo6Car" w:customStyle="1">
    <w:name w:val="Título 6 Car"/>
    <w:basedOn w:val="Fuentedeprrafopredeter"/>
    <w:link w:val="Ttulo6"/>
    <w:uiPriority w:val="9"/>
    <w:rsid w:val="0025230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5230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5230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5230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25230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25230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5230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52304"/>
    <w:rPr>
      <w:i w:val="1"/>
      <w:iCs w:val="1"/>
      <w:color w:val="404040" w:themeColor="text1" w:themeTint="0000BF"/>
    </w:rPr>
  </w:style>
  <w:style w:type="paragraph" w:styleId="Prrafodelista">
    <w:name w:val="List Paragraph"/>
    <w:basedOn w:val="Normal"/>
    <w:uiPriority w:val="34"/>
    <w:qFormat w:val="1"/>
    <w:rsid w:val="00252304"/>
    <w:pPr>
      <w:ind w:left="720"/>
      <w:contextualSpacing w:val="1"/>
    </w:pPr>
  </w:style>
  <w:style w:type="character" w:styleId="nfasisintenso">
    <w:name w:val="Intense Emphasis"/>
    <w:basedOn w:val="Fuentedeprrafopredeter"/>
    <w:uiPriority w:val="21"/>
    <w:qFormat w:val="1"/>
    <w:rsid w:val="00252304"/>
    <w:rPr>
      <w:i w:val="1"/>
      <w:iCs w:val="1"/>
      <w:color w:val="0f4761" w:themeColor="accent1" w:themeShade="0000BF"/>
    </w:rPr>
  </w:style>
  <w:style w:type="paragraph" w:styleId="Citadestacada">
    <w:name w:val="Intense Quote"/>
    <w:basedOn w:val="Normal"/>
    <w:next w:val="Normal"/>
    <w:link w:val="CitadestacadaCar"/>
    <w:uiPriority w:val="30"/>
    <w:qFormat w:val="1"/>
    <w:rsid w:val="0025230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52304"/>
    <w:rPr>
      <w:i w:val="1"/>
      <w:iCs w:val="1"/>
      <w:color w:val="0f4761" w:themeColor="accent1" w:themeShade="0000BF"/>
    </w:rPr>
  </w:style>
  <w:style w:type="character" w:styleId="Referenciaintensa">
    <w:name w:val="Intense Reference"/>
    <w:basedOn w:val="Fuentedeprrafopredeter"/>
    <w:uiPriority w:val="32"/>
    <w:qFormat w:val="1"/>
    <w:rsid w:val="00252304"/>
    <w:rPr>
      <w:b w:val="1"/>
      <w:bCs w:val="1"/>
      <w:smallCaps w:val="1"/>
      <w:color w:val="0f4761" w:themeColor="accent1" w:themeShade="0000BF"/>
      <w:spacing w:val="5"/>
    </w:rPr>
  </w:style>
  <w:style w:type="character" w:styleId="apple-converted-space" w:customStyle="1">
    <w:name w:val="apple-converted-space"/>
    <w:basedOn w:val="Fuentedeprrafopredeter"/>
    <w:rsid w:val="00252304"/>
  </w:style>
  <w:style w:type="paragraph" w:styleId="NormalWeb">
    <w:name w:val="Normal (Web)"/>
    <w:basedOn w:val="Normal"/>
    <w:uiPriority w:val="99"/>
    <w:semiHidden w:val="1"/>
    <w:unhideWhenUsed w:val="1"/>
    <w:rsid w:val="00252304"/>
    <w:pPr>
      <w:spacing w:after="100" w:afterAutospacing="1" w:before="100" w:beforeAutospacing="1" w:line="240" w:lineRule="auto"/>
    </w:pPr>
    <w:rPr>
      <w:rFonts w:ascii="Times New Roman" w:cs="Times New Roman" w:eastAsia="Times New Roman" w:hAnsi="Times New Roman"/>
      <w:kern w:val="0"/>
      <w:lang w:eastAsia="es-MX"/>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aleway-regular.ttf"/><Relationship Id="rId4" Type="http://schemas.openxmlformats.org/officeDocument/2006/relationships/font" Target="fonts/Raleway-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aleway-italic.ttf"/><Relationship Id="rId6" Type="http://schemas.openxmlformats.org/officeDocument/2006/relationships/font" Target="fonts/Raleway-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L0GT4iV/yYRP7A34EPIoDg9b0Q==">CgMxLjA4AHIhMVV5SjBXbWVydHlucFQyOFg0VWhoTHRuX2pHb284MklG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2025-11-05T21:40:00Z</dcterms:created>
  <dc:creator>Johana Angeles</dc:creator>
</cp:coreProperties>
</file>